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8"/>
        <w:gridCol w:w="4062"/>
      </w:tblGrid>
      <w:tr w:rsidR="009159D0" w14:paraId="10BB1D95" w14:textId="77777777" w:rsidTr="003B5A5C">
        <w:trPr>
          <w:trHeight w:val="1791"/>
        </w:trPr>
        <w:tc>
          <w:tcPr>
            <w:tcW w:w="11016" w:type="dxa"/>
            <w:gridSpan w:val="2"/>
          </w:tcPr>
          <w:p w14:paraId="222C18AB" w14:textId="167A2BA6" w:rsidR="009159D0" w:rsidRPr="000A3F9C" w:rsidRDefault="00063EC5" w:rsidP="00B01D96">
            <w:pPr>
              <w:jc w:val="center"/>
              <w:rPr>
                <w:rFonts w:ascii="Georgia" w:hAnsi="Georgia"/>
                <w:b/>
                <w:color w:val="FFFF0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2049F360" wp14:editId="4D5A3401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-396240</wp:posOffset>
                      </wp:positionV>
                      <wp:extent cx="5153660" cy="1464945"/>
                      <wp:effectExtent l="0" t="0" r="0" b="1905"/>
                      <wp:wrapTight wrapText="bothSides">
                        <wp:wrapPolygon edited="0">
                          <wp:start x="240" y="0"/>
                          <wp:lineTo x="240" y="21347"/>
                          <wp:lineTo x="21318" y="21347"/>
                          <wp:lineTo x="21318" y="0"/>
                          <wp:lineTo x="240" y="0"/>
                        </wp:wrapPolygon>
                      </wp:wrapTight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53660" cy="14649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815B4F" w14:textId="77777777" w:rsidR="00A023CB" w:rsidRDefault="00A023CB" w:rsidP="00E812CB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70AD47" w:themeColor="accent6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C15CE33" w14:textId="4E53A451" w:rsidR="00E812CB" w:rsidRDefault="00063EC5" w:rsidP="00E812CB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</w:pP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Barstow Acres Children’s Center, LLC</w:t>
                                  </w:r>
                                </w:p>
                                <w:p w14:paraId="79D39D7A" w14:textId="24612513" w:rsidR="00C26F49" w:rsidRPr="00BD31D6" w:rsidRDefault="00C26F49" w:rsidP="00E812CB">
                                  <w:pPr>
                                    <w:pStyle w:val="NoSpacing"/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Awarded FY 21 MOTA Grant</w:t>
                                  </w:r>
                                </w:p>
                                <w:p w14:paraId="202834FE" w14:textId="29B25C23" w:rsidR="00063EC5" w:rsidRPr="00BD31D6" w:rsidRDefault="00BD31D6" w:rsidP="009159D0">
                                  <w:pPr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</w:pP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Calvert </w:t>
                                  </w:r>
                                  <w:r w:rsidR="00A234BB"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HEED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 (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H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elp 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ducate to 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liminate 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D</w:t>
                                  </w:r>
                                  <w:r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>iabetes</w:t>
                                  </w:r>
                                  <w:r w:rsidR="00063EC5" w:rsidRPr="00BD31D6">
                                    <w:rPr>
                                      <w:rFonts w:asciiTheme="majorHAnsi" w:hAnsiTheme="majorHAnsi" w:cstheme="majorHAnsi"/>
                                      <w:color w:val="70AD47" w:themeColor="accent6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49F3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39.5pt;margin-top:-31.2pt;width:405.8pt;height:115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" filled="f" stroked="f" strokeweight=".5pt">
                      <v:textbox>
                        <w:txbxContent>
                          <w:p w14:paraId="4F815B4F" w14:textId="77777777" w:rsidR="00A023CB" w:rsidRDefault="00A023CB" w:rsidP="00E812C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 w:themeColor="accent6"/>
                                <w:sz w:val="28"/>
                                <w:szCs w:val="28"/>
                              </w:rPr>
                            </w:pPr>
                          </w:p>
                          <w:p w14:paraId="0C15CE33" w14:textId="4E53A451" w:rsidR="00E812CB" w:rsidRDefault="00063EC5" w:rsidP="00E812C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>Barstow Acres Children’s Center, LLC</w:t>
                            </w:r>
                          </w:p>
                          <w:p w14:paraId="79D39D7A" w14:textId="24612513" w:rsidR="00C26F49" w:rsidRPr="00BD31D6" w:rsidRDefault="00C26F49" w:rsidP="00E812CB">
                            <w:pPr>
                              <w:pStyle w:val="NoSpacing"/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>Awarded FY 21 MOTA Grant</w:t>
                            </w:r>
                          </w:p>
                          <w:p w14:paraId="202834FE" w14:textId="29B25C23" w:rsidR="00063EC5" w:rsidRPr="00BD31D6" w:rsidRDefault="00BD31D6" w:rsidP="009159D0">
                            <w:pPr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</w:pP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Calvert </w:t>
                            </w:r>
                            <w:r w:rsidR="00A234BB"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>HEED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H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elp 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E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ducate to 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E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liminate 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70AD47" w:themeColor="accent6"/>
                                <w:sz w:val="36"/>
                                <w:szCs w:val="36"/>
                              </w:rPr>
                              <w:t>D</w:t>
                            </w:r>
                            <w:r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>iabetes</w:t>
                            </w:r>
                            <w:r w:rsidR="00063EC5" w:rsidRPr="00BD31D6">
                              <w:rPr>
                                <w:rFonts w:asciiTheme="majorHAnsi" w:hAnsiTheme="majorHAnsi" w:cstheme="majorHAnsi"/>
                                <w:color w:val="70AD47" w:themeColor="accent6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E09FE86" wp14:editId="55802003">
                  <wp:extent cx="1788259" cy="1133475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88" cy="1224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103" w:rsidRPr="00DB11B8" w14:paraId="56B39A0F" w14:textId="77777777" w:rsidTr="00232A44">
        <w:trPr>
          <w:trHeight w:val="1313"/>
        </w:trPr>
        <w:tc>
          <w:tcPr>
            <w:tcW w:w="6948" w:type="dxa"/>
          </w:tcPr>
          <w:p w14:paraId="3086E634" w14:textId="77777777" w:rsidR="00BD31D6" w:rsidRDefault="00BD31D6" w:rsidP="00E812CB">
            <w:pPr>
              <w:rPr>
                <w:rFonts w:cstheme="minorHAnsi"/>
                <w:b/>
                <w:iCs/>
                <w:color w:val="538135" w:themeColor="accent6" w:themeShade="BF"/>
              </w:rPr>
            </w:pPr>
          </w:p>
          <w:p w14:paraId="4A9425D1" w14:textId="77777777" w:rsidR="00BD31D6" w:rsidRDefault="00BD31D6" w:rsidP="00E812CB">
            <w:pPr>
              <w:rPr>
                <w:rFonts w:cstheme="minorHAnsi"/>
                <w:b/>
                <w:iCs/>
                <w:color w:val="538135" w:themeColor="accent6" w:themeShade="BF"/>
              </w:rPr>
            </w:pPr>
          </w:p>
          <w:p w14:paraId="46D9C8C2" w14:textId="248A2965" w:rsidR="006F6103" w:rsidRPr="00E50DDC" w:rsidRDefault="00BD31D6" w:rsidP="00E812CB">
            <w:pPr>
              <w:rPr>
                <w:rFonts w:cstheme="minorHAnsi"/>
                <w:b/>
                <w:iCs/>
                <w:color w:val="538135" w:themeColor="accent6" w:themeShade="BF"/>
              </w:rPr>
            </w:pPr>
            <w:r>
              <w:rPr>
                <w:rFonts w:cstheme="minorHAnsi"/>
                <w:b/>
                <w:iCs/>
                <w:color w:val="538135" w:themeColor="accent6" w:themeShade="BF"/>
              </w:rPr>
              <w:t>Funding from the</w:t>
            </w:r>
            <w:r w:rsidR="00C26F49">
              <w:rPr>
                <w:rFonts w:cstheme="minorHAnsi"/>
                <w:b/>
                <w:iCs/>
                <w:color w:val="538135" w:themeColor="accent6" w:themeShade="BF"/>
              </w:rPr>
              <w:t xml:space="preserve"> </w:t>
            </w:r>
            <w:r w:rsidR="00E812CB" w:rsidRPr="00E50DDC">
              <w:rPr>
                <w:rFonts w:cstheme="minorHAnsi"/>
                <w:b/>
                <w:iCs/>
                <w:color w:val="538135" w:themeColor="accent6" w:themeShade="BF"/>
              </w:rPr>
              <w:t>Minority Outreach and Technical Assistance Grant</w:t>
            </w:r>
            <w:r w:rsidR="009B492D">
              <w:rPr>
                <w:rFonts w:cstheme="minorHAnsi"/>
                <w:b/>
                <w:iCs/>
                <w:color w:val="538135" w:themeColor="accent6" w:themeShade="BF"/>
              </w:rPr>
              <w:t xml:space="preserve"> </w:t>
            </w:r>
            <w:r>
              <w:rPr>
                <w:rFonts w:cstheme="minorHAnsi"/>
                <w:b/>
                <w:iCs/>
                <w:color w:val="538135" w:themeColor="accent6" w:themeShade="BF"/>
              </w:rPr>
              <w:t>(MOTA) is</w:t>
            </w:r>
            <w:r w:rsidR="00E812CB" w:rsidRPr="00E50DDC">
              <w:rPr>
                <w:rFonts w:cstheme="minorHAnsi"/>
                <w:b/>
                <w:iCs/>
                <w:color w:val="538135" w:themeColor="accent6" w:themeShade="BF"/>
              </w:rPr>
              <w:t xml:space="preserve"> provid</w:t>
            </w:r>
            <w:r>
              <w:rPr>
                <w:rFonts w:cstheme="minorHAnsi"/>
                <w:b/>
                <w:iCs/>
                <w:color w:val="538135" w:themeColor="accent6" w:themeShade="BF"/>
              </w:rPr>
              <w:t xml:space="preserve">ing </w:t>
            </w:r>
            <w:r w:rsidR="00E812CB" w:rsidRPr="00E50DDC">
              <w:rPr>
                <w:rFonts w:cstheme="minorHAnsi"/>
                <w:b/>
                <w:iCs/>
                <w:color w:val="538135" w:themeColor="accent6" w:themeShade="BF"/>
              </w:rPr>
              <w:t xml:space="preserve">awareness, </w:t>
            </w:r>
            <w:r w:rsidR="009B492D">
              <w:rPr>
                <w:rFonts w:cstheme="minorHAnsi"/>
                <w:b/>
                <w:iCs/>
                <w:color w:val="538135" w:themeColor="accent6" w:themeShade="BF"/>
              </w:rPr>
              <w:t>screenings,</w:t>
            </w:r>
            <w:r>
              <w:rPr>
                <w:rFonts w:cstheme="minorHAnsi"/>
                <w:b/>
                <w:iCs/>
                <w:color w:val="538135" w:themeColor="accent6" w:themeShade="BF"/>
              </w:rPr>
              <w:t xml:space="preserve"> and </w:t>
            </w:r>
            <w:r w:rsidR="00C26F49">
              <w:rPr>
                <w:rFonts w:cstheme="minorHAnsi"/>
                <w:b/>
                <w:iCs/>
                <w:color w:val="538135" w:themeColor="accent6" w:themeShade="BF"/>
              </w:rPr>
              <w:t xml:space="preserve">prevention </w:t>
            </w:r>
            <w:r>
              <w:rPr>
                <w:rFonts w:cstheme="minorHAnsi"/>
                <w:b/>
                <w:iCs/>
                <w:color w:val="538135" w:themeColor="accent6" w:themeShade="BF"/>
              </w:rPr>
              <w:t>programs to help</w:t>
            </w:r>
            <w:r w:rsidR="00E812CB" w:rsidRPr="00E50DDC">
              <w:rPr>
                <w:rFonts w:cstheme="minorHAnsi"/>
                <w:b/>
                <w:iCs/>
                <w:color w:val="538135" w:themeColor="accent6" w:themeShade="BF"/>
              </w:rPr>
              <w:t xml:space="preserve"> combat health disparities, specifically the high number of minorities in Calvert County with Diabetes (Type II)</w:t>
            </w:r>
            <w:r w:rsidR="0036645E" w:rsidRPr="00E50DDC">
              <w:rPr>
                <w:rFonts w:cstheme="minorHAnsi"/>
                <w:b/>
                <w:iCs/>
                <w:color w:val="538135" w:themeColor="accent6" w:themeShade="BF"/>
              </w:rPr>
              <w:t xml:space="preserve"> w/ emphasis on mental health. </w:t>
            </w:r>
            <w:r w:rsidR="00E812CB" w:rsidRPr="00E50DDC">
              <w:rPr>
                <w:rFonts w:cstheme="minorHAnsi"/>
                <w:b/>
                <w:iCs/>
                <w:color w:val="538135" w:themeColor="accent6" w:themeShade="BF"/>
              </w:rPr>
              <w:t xml:space="preserve">   </w:t>
            </w:r>
          </w:p>
        </w:tc>
        <w:tc>
          <w:tcPr>
            <w:tcW w:w="4068" w:type="dxa"/>
            <w:vMerge w:val="restart"/>
            <w:shd w:val="clear" w:color="auto" w:fill="538135" w:themeFill="accent6" w:themeFillShade="BF"/>
          </w:tcPr>
          <w:p w14:paraId="204FA924" w14:textId="2322C6B6" w:rsidR="006F6103" w:rsidRPr="00DB11B8" w:rsidRDefault="009B492D" w:rsidP="006F6103">
            <w:r>
              <w:pict w14:anchorId="7AA1901E">
                <v:rect id="_x0000_i1025" style="width:0;height:1.5pt" o:hralign="center" o:hrstd="t" o:hr="t" fillcolor="#a0a0a0" stroked="f"/>
              </w:pict>
            </w:r>
          </w:p>
          <w:p w14:paraId="58D98952" w14:textId="5BD8CF1B" w:rsidR="00A023CB" w:rsidRDefault="00A023CB" w:rsidP="00DB11B8">
            <w:pPr>
              <w:jc w:val="center"/>
              <w:rPr>
                <w:rFonts w:cstheme="minorHAnsi"/>
                <w:b/>
                <w:color w:val="FFFF00"/>
                <w:sz w:val="32"/>
                <w:szCs w:val="32"/>
              </w:rPr>
            </w:pPr>
            <w:r>
              <w:rPr>
                <w:rFonts w:cstheme="minorHAnsi"/>
                <w:b/>
                <w:color w:val="FFFF00"/>
                <w:sz w:val="32"/>
                <w:szCs w:val="32"/>
              </w:rPr>
              <w:t xml:space="preserve">REGISTRATION </w:t>
            </w:r>
          </w:p>
          <w:p w14:paraId="6A60BBFE" w14:textId="6DA130C4" w:rsidR="006F6103" w:rsidRPr="00DB11B8" w:rsidRDefault="00A023CB" w:rsidP="00DB11B8">
            <w:pPr>
              <w:jc w:val="center"/>
              <w:rPr>
                <w:rFonts w:cstheme="minorHAnsi"/>
                <w:b/>
                <w:color w:val="FFFF00"/>
                <w:sz w:val="32"/>
                <w:szCs w:val="32"/>
              </w:rPr>
            </w:pPr>
            <w:r>
              <w:rPr>
                <w:rFonts w:cstheme="minorHAnsi"/>
                <w:b/>
                <w:color w:val="FFFF00"/>
                <w:sz w:val="32"/>
                <w:szCs w:val="32"/>
              </w:rPr>
              <w:t xml:space="preserve">INFORMATION </w:t>
            </w:r>
          </w:p>
          <w:p w14:paraId="42AB04A8" w14:textId="7A661B97" w:rsidR="00063EC5" w:rsidRPr="002D66DF" w:rsidRDefault="00063EC5" w:rsidP="00063EC5">
            <w:pPr>
              <w:pStyle w:val="Heading2"/>
              <w:spacing w:before="0"/>
              <w:jc w:val="center"/>
              <w:outlineLvl w:val="1"/>
              <w:rPr>
                <w:rFonts w:cstheme="minorHAnsi"/>
                <w:b/>
                <w:i/>
                <w:sz w:val="20"/>
                <w:szCs w:val="20"/>
              </w:rPr>
            </w:pPr>
          </w:p>
          <w:p w14:paraId="227ED1FD" w14:textId="689AA974" w:rsidR="006F6103" w:rsidRPr="00DB11B8" w:rsidRDefault="006F6103" w:rsidP="002D66DF">
            <w:pPr>
              <w:rPr>
                <w:rFonts w:cstheme="minorHAnsi"/>
                <w:b/>
                <w:bCs/>
              </w:rPr>
            </w:pPr>
            <w:r w:rsidRPr="002D66D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9B492D">
              <w:rPr>
                <w:rFonts w:cstheme="minorHAnsi"/>
                <w:b/>
                <w:color w:val="FFFF00"/>
                <w:sz w:val="32"/>
                <w:szCs w:val="32"/>
              </w:rPr>
              <w:pict w14:anchorId="553C736D">
                <v:rect id="_x0000_i1026" style="width:0;height:1.5pt" o:hralign="center" o:hrstd="t" o:hr="t" fillcolor="#a0a0a0" stroked="f"/>
              </w:pict>
            </w:r>
          </w:p>
          <w:p w14:paraId="4DCEFB1B" w14:textId="316C2768" w:rsidR="00A023CB" w:rsidRDefault="00164EFF" w:rsidP="0081345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color w:val="FFFF00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color w:val="FFFF00"/>
                <w:sz w:val="32"/>
                <w:szCs w:val="32"/>
              </w:rPr>
              <w:t>To register click on the link:</w:t>
            </w:r>
          </w:p>
          <w:p w14:paraId="1D307EF9" w14:textId="77777777" w:rsidR="00164EFF" w:rsidRPr="00164EFF" w:rsidRDefault="00164EFF" w:rsidP="00164EFF"/>
          <w:p w14:paraId="1F77A633" w14:textId="409F739E" w:rsidR="00A023CB" w:rsidRDefault="00BD31D6" w:rsidP="0081345B">
            <w:pPr>
              <w:pStyle w:val="Heading2"/>
              <w:jc w:val="center"/>
              <w:outlineLvl w:val="1"/>
              <w:rPr>
                <w:rFonts w:asciiTheme="minorHAnsi" w:hAnsiTheme="minorHAnsi" w:cstheme="minorHAnsi"/>
                <w:b/>
                <w:color w:val="FFFF00"/>
                <w:sz w:val="32"/>
                <w:szCs w:val="32"/>
              </w:rPr>
            </w:pPr>
            <w:r>
              <w:rPr>
                <w:rFonts w:cstheme="minorHAnsi"/>
                <w:b/>
                <w:noProof/>
                <w:color w:val="FFFF00"/>
                <w:sz w:val="32"/>
                <w:szCs w:val="32"/>
              </w:rPr>
              <w:drawing>
                <wp:inline distT="0" distB="0" distL="0" distR="0" wp14:anchorId="40234E03" wp14:editId="2574AC39">
                  <wp:extent cx="2343150" cy="1952625"/>
                  <wp:effectExtent l="0" t="0" r="0" b="9525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9D43F2" w14:textId="77777777" w:rsidR="00A023CB" w:rsidRDefault="00A023CB" w:rsidP="00A023CB"/>
          <w:p w14:paraId="1DE07257" w14:textId="47EBD0C3" w:rsidR="00164EFF" w:rsidRPr="00164EFF" w:rsidRDefault="00265F4E" w:rsidP="00A023CB">
            <w:pPr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Cbpseminars.org</w:t>
            </w:r>
          </w:p>
          <w:p w14:paraId="376547D9" w14:textId="3EF69808" w:rsidR="00A023CB" w:rsidRPr="00164EFF" w:rsidRDefault="00640544" w:rsidP="00A023CB">
            <w:pPr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Go to Ho</w:t>
            </w:r>
            <w:r w:rsidR="00164EFF" w:rsidRPr="00164EFF">
              <w:rPr>
                <w:b/>
                <w:bCs/>
                <w:color w:val="FFFF00"/>
              </w:rPr>
              <w:t xml:space="preserve">mepage, </w:t>
            </w:r>
            <w:r w:rsidR="00265F4E">
              <w:rPr>
                <w:b/>
                <w:bCs/>
                <w:color w:val="FFFF00"/>
              </w:rPr>
              <w:t>the</w:t>
            </w:r>
            <w:r>
              <w:rPr>
                <w:b/>
                <w:bCs/>
                <w:color w:val="FFFF00"/>
              </w:rPr>
              <w:t>n</w:t>
            </w:r>
            <w:r w:rsidR="00265F4E">
              <w:rPr>
                <w:b/>
                <w:bCs/>
                <w:color w:val="FFFF00"/>
              </w:rPr>
              <w:t xml:space="preserve"> calendar</w:t>
            </w:r>
            <w:r>
              <w:rPr>
                <w:b/>
                <w:bCs/>
                <w:color w:val="FFFF00"/>
              </w:rPr>
              <w:t xml:space="preserve"> </w:t>
            </w:r>
            <w:r w:rsidR="00265F4E">
              <w:rPr>
                <w:b/>
                <w:bCs/>
                <w:color w:val="FFFF00"/>
              </w:rPr>
              <w:t xml:space="preserve"> to the date of the training and click on</w:t>
            </w:r>
            <w:r w:rsidR="00164EFF" w:rsidRPr="00164EFF">
              <w:rPr>
                <w:b/>
                <w:bCs/>
                <w:color w:val="FFFF00"/>
              </w:rPr>
              <w:t xml:space="preserve"> the link </w:t>
            </w:r>
            <w:r w:rsidR="00A023CB" w:rsidRPr="00164EFF">
              <w:rPr>
                <w:b/>
                <w:bCs/>
                <w:color w:val="FFFF00"/>
              </w:rPr>
              <w:t xml:space="preserve">  </w:t>
            </w:r>
          </w:p>
          <w:p w14:paraId="6429E09E" w14:textId="5788364D" w:rsidR="00A023CB" w:rsidRPr="00164EFF" w:rsidRDefault="00A023CB" w:rsidP="00A023CB">
            <w:pPr>
              <w:rPr>
                <w:b/>
                <w:bCs/>
                <w:color w:val="FFFF00"/>
              </w:rPr>
            </w:pPr>
            <w:r w:rsidRPr="00164EFF">
              <w:rPr>
                <w:b/>
                <w:bCs/>
                <w:color w:val="FFFF00"/>
              </w:rPr>
              <w:t>For inquiries send e-mail:</w:t>
            </w:r>
          </w:p>
          <w:p w14:paraId="10367593" w14:textId="472FEFCB" w:rsidR="00A023CB" w:rsidRPr="00164EFF" w:rsidRDefault="00164EFF" w:rsidP="00A023CB">
            <w:pPr>
              <w:rPr>
                <w:b/>
                <w:bCs/>
                <w:color w:val="FFFF00"/>
              </w:rPr>
            </w:pPr>
            <w:r>
              <w:rPr>
                <w:b/>
                <w:bCs/>
                <w:color w:val="FFFF00"/>
              </w:rPr>
              <w:t>b</w:t>
            </w:r>
            <w:r w:rsidR="00A023CB" w:rsidRPr="00164EFF">
              <w:rPr>
                <w:b/>
                <w:bCs/>
                <w:color w:val="FFFF00"/>
              </w:rPr>
              <w:t>arstow.acrescc@yahoo.com</w:t>
            </w:r>
          </w:p>
          <w:p w14:paraId="265C30CC" w14:textId="77777777" w:rsidR="00A023CB" w:rsidRPr="00164EFF" w:rsidRDefault="00A023CB" w:rsidP="00A023CB">
            <w:pPr>
              <w:rPr>
                <w:b/>
                <w:bCs/>
                <w:color w:val="FFFF00"/>
              </w:rPr>
            </w:pPr>
          </w:p>
          <w:p w14:paraId="24B10EF2" w14:textId="77777777" w:rsidR="00265F4E" w:rsidRDefault="00A023CB" w:rsidP="00A023CB">
            <w:pPr>
              <w:rPr>
                <w:b/>
                <w:bCs/>
                <w:color w:val="FFFF00"/>
              </w:rPr>
            </w:pPr>
            <w:r w:rsidRPr="00164EFF">
              <w:rPr>
                <w:b/>
                <w:bCs/>
                <w:color w:val="FFFF00"/>
              </w:rPr>
              <w:t xml:space="preserve">Office #: 410-414-9901 </w:t>
            </w:r>
          </w:p>
          <w:p w14:paraId="4145AC71" w14:textId="35A8B83F" w:rsidR="00A023CB" w:rsidRPr="00164EFF" w:rsidRDefault="00A023CB" w:rsidP="00A023CB">
            <w:pPr>
              <w:rPr>
                <w:b/>
                <w:bCs/>
                <w:color w:val="FFFF00"/>
              </w:rPr>
            </w:pPr>
            <w:r w:rsidRPr="00164EFF">
              <w:rPr>
                <w:b/>
                <w:bCs/>
                <w:color w:val="FFFF00"/>
              </w:rPr>
              <w:t>Grant Director:</w:t>
            </w:r>
          </w:p>
          <w:p w14:paraId="2AB3E06A" w14:textId="4525C1B8" w:rsidR="00A023CB" w:rsidRPr="00164EFF" w:rsidRDefault="00A023CB" w:rsidP="00A023CB">
            <w:pPr>
              <w:rPr>
                <w:b/>
                <w:bCs/>
                <w:color w:val="FFFF00"/>
              </w:rPr>
            </w:pPr>
            <w:r w:rsidRPr="00164EFF">
              <w:rPr>
                <w:b/>
                <w:bCs/>
                <w:color w:val="FFFF00"/>
              </w:rPr>
              <w:t>Sonia Hinds</w:t>
            </w:r>
            <w:r w:rsidR="00265F4E">
              <w:rPr>
                <w:b/>
                <w:bCs/>
                <w:color w:val="FFFF00"/>
              </w:rPr>
              <w:t xml:space="preserve"> – cell: 240-535-1433</w:t>
            </w:r>
          </w:p>
          <w:p w14:paraId="287ADE7D" w14:textId="165F153B" w:rsidR="00A023CB" w:rsidRPr="00164EFF" w:rsidRDefault="00A023CB" w:rsidP="00A023CB">
            <w:pPr>
              <w:rPr>
                <w:b/>
                <w:bCs/>
                <w:color w:val="FFFF00"/>
              </w:rPr>
            </w:pPr>
            <w:r w:rsidRPr="00164EFF">
              <w:rPr>
                <w:b/>
                <w:bCs/>
                <w:color w:val="FFFF00"/>
              </w:rPr>
              <w:t xml:space="preserve"> </w:t>
            </w:r>
          </w:p>
          <w:p w14:paraId="360D9D54" w14:textId="192373F1" w:rsidR="00C26F49" w:rsidRDefault="00C26F49" w:rsidP="00C26F49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>ALL PARTICIPANTS WHO REGISTER, COMPLETE ASSESSMENT AND ATTEND WEBINARS WILL BE ELIGIBLE FOR A DISCOUNTED MEMBERSHIP</w:t>
            </w:r>
            <w:r w:rsidR="00001E88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>S</w:t>
            </w: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 xml:space="preserve"> AT RESULTS FITNESS.  </w:t>
            </w:r>
          </w:p>
          <w:p w14:paraId="126F6877" w14:textId="57075E44" w:rsidR="00C26F49" w:rsidRDefault="00C26F49" w:rsidP="00C26F49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</w:p>
          <w:p w14:paraId="50B84A04" w14:textId="16B56435" w:rsidR="00C26F49" w:rsidRDefault="00C26F49" w:rsidP="00C26F49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 xml:space="preserve">EACH WEBINAR WILL PROVIDE A CHANCE </w:t>
            </w:r>
            <w:r w:rsidR="00001E88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 xml:space="preserve">FOR PARTICIPANTS </w:t>
            </w: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  <w:t xml:space="preserve">TO WIN A $25.00 Gift Card.  </w:t>
            </w:r>
          </w:p>
          <w:p w14:paraId="46B41AE2" w14:textId="0678290C" w:rsidR="00C26F49" w:rsidRDefault="00C26F49" w:rsidP="00C26F49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</w:p>
          <w:p w14:paraId="05AE16A8" w14:textId="77777777" w:rsidR="00A023CB" w:rsidRDefault="00A023CB" w:rsidP="00A023CB"/>
          <w:p w14:paraId="2BF7A64D" w14:textId="42E65D49" w:rsidR="00001E88" w:rsidRPr="00A023CB" w:rsidRDefault="00001E88" w:rsidP="00A023CB">
            <w:r w:rsidRPr="008502AE">
              <w:rPr>
                <w:color w:val="FFFF00"/>
              </w:rPr>
              <w:t>FOR MORE PROGRAMS INFORMATION VISIT</w:t>
            </w:r>
            <w:r w:rsidR="008502AE" w:rsidRPr="008502AE">
              <w:rPr>
                <w:color w:val="FFFF00"/>
              </w:rPr>
              <w:t xml:space="preserve"> </w:t>
            </w:r>
            <w:hyperlink r:id="rId7" w:history="1">
              <w:r w:rsidR="008502AE" w:rsidRPr="008502AE">
                <w:rPr>
                  <w:rStyle w:val="Hyperlink"/>
                  <w:color w:val="FFFF00"/>
                </w:rPr>
                <w:t>https://childrencenter.net/</w:t>
              </w:r>
            </w:hyperlink>
            <w:r w:rsidR="008502AE">
              <w:t xml:space="preserve"> </w:t>
            </w:r>
          </w:p>
        </w:tc>
      </w:tr>
      <w:tr w:rsidR="006F6103" w:rsidRPr="00DB11B8" w14:paraId="5C367498" w14:textId="77777777" w:rsidTr="00FF758C">
        <w:trPr>
          <w:trHeight w:val="981"/>
        </w:trPr>
        <w:tc>
          <w:tcPr>
            <w:tcW w:w="6948" w:type="dxa"/>
          </w:tcPr>
          <w:p w14:paraId="47876ADF" w14:textId="77777777" w:rsidR="00C04594" w:rsidRDefault="00C04594" w:rsidP="00E812CB">
            <w:pPr>
              <w:pStyle w:val="Heading1"/>
              <w:spacing w:before="0"/>
              <w:outlineLvl w:val="0"/>
              <w:rPr>
                <w:rFonts w:eastAsia="Times New Roman" w:cstheme="minorHAnsi"/>
                <w:b w:val="0"/>
                <w:bCs w:val="0"/>
                <w:color w:val="000000"/>
                <w:lang w:eastAsia="en-US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n-US"/>
              </w:rPr>
              <w:t xml:space="preserve">                       </w:t>
            </w:r>
          </w:p>
          <w:p w14:paraId="2268798A" w14:textId="425F03B3" w:rsidR="006F6103" w:rsidRPr="00C04594" w:rsidRDefault="00C04594" w:rsidP="00E812CB">
            <w:pPr>
              <w:pStyle w:val="Heading1"/>
              <w:spacing w:before="0"/>
              <w:outlineLvl w:val="0"/>
              <w:rPr>
                <w:rFonts w:eastAsia="Times New Roman" w:cstheme="minorHAnsi"/>
                <w:color w:val="000000"/>
                <w:sz w:val="32"/>
                <w:szCs w:val="32"/>
                <w:lang w:eastAsia="en-US"/>
              </w:rPr>
            </w:pPr>
            <w:r>
              <w:rPr>
                <w:rFonts w:eastAsia="Times New Roman" w:cstheme="minorHAnsi"/>
                <w:b w:val="0"/>
                <w:bCs w:val="0"/>
                <w:color w:val="000000"/>
                <w:lang w:eastAsia="en-US"/>
              </w:rPr>
              <w:t xml:space="preserve">                       </w:t>
            </w:r>
            <w:r w:rsidR="00BD31D6" w:rsidRPr="00C26F49">
              <w:rPr>
                <w:rFonts w:eastAsia="Times New Roman" w:cstheme="minorHAnsi"/>
                <w:color w:val="000000"/>
                <w:lang w:eastAsia="en-US"/>
              </w:rPr>
              <w:t>FREE</w:t>
            </w:r>
            <w:r w:rsidR="00BD31D6">
              <w:rPr>
                <w:rFonts w:eastAsia="Times New Roman" w:cstheme="minorHAnsi"/>
                <w:b w:val="0"/>
                <w:bCs w:val="0"/>
                <w:color w:val="000000"/>
                <w:lang w:eastAsia="en-US"/>
              </w:rPr>
              <w:t xml:space="preserve"> </w:t>
            </w:r>
            <w:r w:rsidRPr="00C04594">
              <w:rPr>
                <w:rFonts w:eastAsia="Times New Roman" w:cstheme="minorHAnsi"/>
                <w:color w:val="000000"/>
                <w:sz w:val="32"/>
                <w:szCs w:val="32"/>
                <w:lang w:eastAsia="en-US"/>
              </w:rPr>
              <w:t>WEBIN</w:t>
            </w:r>
            <w:r w:rsidR="009B492D">
              <w:rPr>
                <w:rFonts w:eastAsia="Times New Roman" w:cstheme="minorHAnsi"/>
                <w:color w:val="000000"/>
                <w:sz w:val="32"/>
                <w:szCs w:val="32"/>
                <w:lang w:eastAsia="en-US"/>
              </w:rPr>
              <w:t>A</w:t>
            </w:r>
            <w:r w:rsidRPr="00C04594">
              <w:rPr>
                <w:rFonts w:eastAsia="Times New Roman" w:cstheme="minorHAnsi"/>
                <w:color w:val="000000"/>
                <w:sz w:val="32"/>
                <w:szCs w:val="32"/>
                <w:lang w:eastAsia="en-US"/>
              </w:rPr>
              <w:t>R SERIES</w:t>
            </w: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1D0B793A" w14:textId="2AEDFFB1" w:rsidR="006F6103" w:rsidRPr="00DB11B8" w:rsidRDefault="006F6103" w:rsidP="009159D0">
            <w:pPr>
              <w:rPr>
                <w:rFonts w:cstheme="minorHAnsi"/>
              </w:rPr>
            </w:pPr>
          </w:p>
        </w:tc>
      </w:tr>
      <w:tr w:rsidR="006F6103" w:rsidRPr="00DB11B8" w14:paraId="1FB14A4A" w14:textId="77777777" w:rsidTr="002C6DE9">
        <w:trPr>
          <w:trHeight w:val="2385"/>
        </w:trPr>
        <w:tc>
          <w:tcPr>
            <w:tcW w:w="6948" w:type="dxa"/>
          </w:tcPr>
          <w:p w14:paraId="712E48B2" w14:textId="4D16D2D0" w:rsidR="00A234BB" w:rsidRPr="00F36070" w:rsidRDefault="00C04594" w:rsidP="00A234BB">
            <w:pPr>
              <w:rPr>
                <w:b/>
                <w:bCs/>
                <w:sz w:val="28"/>
                <w:szCs w:val="28"/>
                <w:lang w:eastAsia="ja-JP"/>
              </w:rPr>
            </w:pPr>
            <w:r>
              <w:rPr>
                <w:b/>
                <w:bCs/>
                <w:sz w:val="28"/>
                <w:szCs w:val="28"/>
                <w:lang w:eastAsia="ja-JP"/>
              </w:rPr>
              <w:t>#</w:t>
            </w:r>
            <w:r w:rsidR="00A234BB" w:rsidRPr="00F36070">
              <w:rPr>
                <w:b/>
                <w:bCs/>
                <w:sz w:val="28"/>
                <w:szCs w:val="28"/>
                <w:lang w:eastAsia="ja-JP"/>
              </w:rPr>
              <w:t>1 O</w:t>
            </w:r>
            <w:r w:rsidR="00F36070">
              <w:rPr>
                <w:b/>
                <w:bCs/>
                <w:sz w:val="28"/>
                <w:szCs w:val="28"/>
                <w:lang w:eastAsia="ja-JP"/>
              </w:rPr>
              <w:t>ctober</w:t>
            </w:r>
            <w:r w:rsidR="00A234BB" w:rsidRPr="00F36070">
              <w:rPr>
                <w:b/>
                <w:bCs/>
                <w:sz w:val="28"/>
                <w:szCs w:val="28"/>
                <w:lang w:eastAsia="ja-JP"/>
              </w:rPr>
              <w:t xml:space="preserve"> </w:t>
            </w:r>
            <w:r w:rsidR="00BD31D6">
              <w:rPr>
                <w:b/>
                <w:bCs/>
                <w:sz w:val="28"/>
                <w:szCs w:val="28"/>
                <w:lang w:eastAsia="ja-JP"/>
              </w:rPr>
              <w:t>27</w:t>
            </w:r>
            <w:r w:rsidR="00A234BB" w:rsidRPr="00F36070">
              <w:rPr>
                <w:b/>
                <w:bCs/>
                <w:sz w:val="28"/>
                <w:szCs w:val="28"/>
                <w:lang w:eastAsia="ja-JP"/>
              </w:rPr>
              <w:t>, 6-7:30 PM</w:t>
            </w:r>
          </w:p>
          <w:p w14:paraId="000FA24A" w14:textId="77777777" w:rsidR="00F36070" w:rsidRDefault="00F36070" w:rsidP="00A234BB">
            <w:pPr>
              <w:rPr>
                <w:b/>
                <w:bCs/>
                <w:color w:val="2F5496" w:themeColor="accent1" w:themeShade="BF"/>
                <w:lang w:eastAsia="ja-JP"/>
              </w:rPr>
            </w:pPr>
          </w:p>
          <w:p w14:paraId="5882B4F3" w14:textId="3A80F3A4" w:rsidR="00A234BB" w:rsidRPr="00C04594" w:rsidRDefault="00A234BB" w:rsidP="00A234BB">
            <w:pPr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Introduction of the MOTA Grant &amp; Staff</w:t>
            </w:r>
          </w:p>
          <w:p w14:paraId="37E669E9" w14:textId="38DFFECE" w:rsidR="00A234BB" w:rsidRPr="00C04594" w:rsidRDefault="00A234BB" w:rsidP="00A234BB">
            <w:pPr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Brief Self-Assessment</w:t>
            </w:r>
            <w:r w:rsidR="00F36070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/</w:t>
            </w:r>
            <w:r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Diabetes</w:t>
            </w:r>
            <w:r w:rsidR="00F36070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: </w:t>
            </w:r>
            <w:r w:rsidR="0036645E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R</w:t>
            </w:r>
            <w:r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isk </w:t>
            </w:r>
            <w:r w:rsidR="0036645E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F</w:t>
            </w:r>
            <w:r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actors</w:t>
            </w:r>
            <w:r w:rsidR="00F36070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for Stress</w:t>
            </w:r>
            <w:r w:rsidR="003E5E4D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,</w:t>
            </w:r>
            <w:r w:rsidR="00F36070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Anxiety  </w:t>
            </w:r>
            <w:r w:rsidR="0036645E" w:rsidRPr="00C04594"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 </w:t>
            </w:r>
          </w:p>
          <w:p w14:paraId="75FE3D0A" w14:textId="79A4BD53" w:rsidR="00A234BB" w:rsidRPr="00C04594" w:rsidRDefault="003E5E4D" w:rsidP="00A234BB">
            <w:pPr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eastAsia="ja-JP"/>
              </w:rPr>
              <w:t>&amp; psychosocial aspects contributing to non-compliance</w:t>
            </w:r>
          </w:p>
          <w:p w14:paraId="602016B6" w14:textId="77777777" w:rsidR="00C97625" w:rsidRDefault="00C97625" w:rsidP="00A234BB">
            <w:pPr>
              <w:rPr>
                <w:b/>
                <w:bCs/>
                <w:sz w:val="24"/>
                <w:szCs w:val="24"/>
                <w:lang w:eastAsia="ja-JP"/>
              </w:rPr>
            </w:pPr>
          </w:p>
          <w:p w14:paraId="3B5A551B" w14:textId="4B2EDEA4" w:rsidR="00A234BB" w:rsidRPr="00F36070" w:rsidRDefault="00C97625" w:rsidP="00A234BB">
            <w:pPr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>D</w:t>
            </w:r>
            <w:r w:rsidR="00A234BB" w:rsidRPr="00F36070">
              <w:rPr>
                <w:b/>
                <w:bCs/>
                <w:sz w:val="24"/>
                <w:szCs w:val="24"/>
                <w:lang w:eastAsia="ja-JP"/>
              </w:rPr>
              <w:t>iabetes Across the Lifespan:  What you Need to Know</w:t>
            </w:r>
          </w:p>
          <w:p w14:paraId="62B5389D" w14:textId="77777777" w:rsidR="00A234BB" w:rsidRDefault="00A234BB" w:rsidP="00A234BB">
            <w:pPr>
              <w:rPr>
                <w:b/>
                <w:bCs/>
                <w:sz w:val="24"/>
                <w:szCs w:val="24"/>
                <w:lang w:eastAsia="ja-JP"/>
              </w:rPr>
            </w:pPr>
            <w:r w:rsidRPr="00F36070">
              <w:rPr>
                <w:b/>
                <w:bCs/>
                <w:sz w:val="24"/>
                <w:szCs w:val="24"/>
                <w:lang w:eastAsia="ja-JP"/>
              </w:rPr>
              <w:t>Sonia Hinds &amp; Joshua Goldber</w:t>
            </w:r>
            <w:r w:rsidR="0036645E" w:rsidRPr="00F36070">
              <w:rPr>
                <w:b/>
                <w:bCs/>
                <w:sz w:val="24"/>
                <w:szCs w:val="24"/>
                <w:lang w:eastAsia="ja-JP"/>
              </w:rPr>
              <w:t>g</w:t>
            </w:r>
          </w:p>
          <w:p w14:paraId="2E37A5C0" w14:textId="6362DC95" w:rsidR="009B492D" w:rsidRPr="00A234BB" w:rsidRDefault="009B492D" w:rsidP="00A234BB">
            <w:pPr>
              <w:rPr>
                <w:b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27DE8C18" w14:textId="77777777" w:rsidR="006F6103" w:rsidRPr="00DB11B8" w:rsidRDefault="006F6103" w:rsidP="009159D0">
            <w:pPr>
              <w:rPr>
                <w:rFonts w:cstheme="minorHAnsi"/>
              </w:rPr>
            </w:pPr>
          </w:p>
        </w:tc>
      </w:tr>
      <w:tr w:rsidR="006F6103" w:rsidRPr="00DB11B8" w14:paraId="1480AF52" w14:textId="77777777" w:rsidTr="002C6DE9">
        <w:trPr>
          <w:trHeight w:val="1611"/>
        </w:trPr>
        <w:tc>
          <w:tcPr>
            <w:tcW w:w="6948" w:type="dxa"/>
          </w:tcPr>
          <w:p w14:paraId="1F6200E5" w14:textId="44BFF05A" w:rsidR="006F6103" w:rsidRPr="00F36070" w:rsidRDefault="00A234BB" w:rsidP="006F6103">
            <w:pPr>
              <w:pStyle w:val="Heading1"/>
              <w:spacing w:before="0"/>
              <w:outlineLvl w:val="0"/>
            </w:pPr>
            <w:r w:rsidRPr="00F36070">
              <w:t xml:space="preserve">#2 </w:t>
            </w:r>
            <w:r w:rsidR="00BD31D6">
              <w:t>November 18</w:t>
            </w:r>
            <w:r w:rsidRPr="00F36070">
              <w:t>, 6-7:30 pm</w:t>
            </w:r>
          </w:p>
          <w:p w14:paraId="0503E359" w14:textId="6CC2263A" w:rsidR="0036645E" w:rsidRPr="00164EFF" w:rsidRDefault="00A234BB" w:rsidP="00A234BB">
            <w:pPr>
              <w:rPr>
                <w:b/>
                <w:bCs/>
                <w:sz w:val="24"/>
                <w:szCs w:val="24"/>
                <w:lang w:eastAsia="ja-JP"/>
              </w:rPr>
            </w:pP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Diabetes:  The </w:t>
            </w:r>
            <w:r w:rsidR="00F36070" w:rsidRPr="00164EFF">
              <w:rPr>
                <w:b/>
                <w:bCs/>
                <w:sz w:val="24"/>
                <w:szCs w:val="24"/>
                <w:lang w:eastAsia="ja-JP"/>
              </w:rPr>
              <w:t>Effects of</w:t>
            </w:r>
            <w:r w:rsidR="003E5E4D">
              <w:rPr>
                <w:b/>
                <w:bCs/>
                <w:sz w:val="24"/>
                <w:szCs w:val="24"/>
                <w:lang w:eastAsia="ja-JP"/>
              </w:rPr>
              <w:t xml:space="preserve"> Stress,</w:t>
            </w:r>
            <w:r w:rsidR="00F36070" w:rsidRPr="00164EFF">
              <w:rPr>
                <w:b/>
                <w:bCs/>
                <w:sz w:val="24"/>
                <w:szCs w:val="24"/>
                <w:lang w:eastAsia="ja-JP"/>
              </w:rPr>
              <w:t xml:space="preserve"> Anxiety &amp; Depression </w:t>
            </w:r>
            <w:r w:rsidR="003E5E4D">
              <w:rPr>
                <w:b/>
                <w:bCs/>
                <w:sz w:val="24"/>
                <w:szCs w:val="24"/>
                <w:lang w:eastAsia="ja-JP"/>
              </w:rPr>
              <w:t>o</w:t>
            </w:r>
            <w:r w:rsidR="00F36070" w:rsidRPr="00164EFF">
              <w:rPr>
                <w:b/>
                <w:bCs/>
                <w:sz w:val="24"/>
                <w:szCs w:val="24"/>
                <w:lang w:eastAsia="ja-JP"/>
              </w:rPr>
              <w:t>n the Family</w:t>
            </w:r>
          </w:p>
          <w:p w14:paraId="63A4429B" w14:textId="20EC61D5" w:rsidR="00A234BB" w:rsidRPr="00F36070" w:rsidRDefault="0036645E" w:rsidP="00A234BB">
            <w:pPr>
              <w:rPr>
                <w:b/>
                <w:bCs/>
                <w:lang w:eastAsia="ja-JP"/>
              </w:rPr>
            </w:pPr>
            <w:r w:rsidRPr="00164EFF">
              <w:rPr>
                <w:b/>
                <w:bCs/>
                <w:sz w:val="24"/>
                <w:szCs w:val="24"/>
                <w:lang w:eastAsia="ja-JP"/>
              </w:rPr>
              <w:t>Sonia Hinds &amp; Goldberg Family</w:t>
            </w:r>
            <w:r w:rsidR="00A234BB" w:rsidRPr="00F36070">
              <w:rPr>
                <w:b/>
                <w:bCs/>
                <w:lang w:eastAsia="ja-JP"/>
              </w:rPr>
              <w:t xml:space="preserve"> </w:t>
            </w: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2F9C2693" w14:textId="77777777" w:rsidR="006F6103" w:rsidRPr="00DB11B8" w:rsidRDefault="006F6103" w:rsidP="009159D0">
            <w:pPr>
              <w:rPr>
                <w:rFonts w:cstheme="minorHAnsi"/>
              </w:rPr>
            </w:pPr>
          </w:p>
        </w:tc>
      </w:tr>
      <w:tr w:rsidR="00A234BB" w:rsidRPr="00DB11B8" w14:paraId="1F27E55A" w14:textId="77777777" w:rsidTr="002C6DE9">
        <w:trPr>
          <w:trHeight w:val="1611"/>
        </w:trPr>
        <w:tc>
          <w:tcPr>
            <w:tcW w:w="6948" w:type="dxa"/>
          </w:tcPr>
          <w:p w14:paraId="73FB4C72" w14:textId="26A78F78" w:rsidR="00A234BB" w:rsidRDefault="0036645E" w:rsidP="006F6103">
            <w:pPr>
              <w:pStyle w:val="Heading1"/>
              <w:spacing w:before="0"/>
              <w:outlineLvl w:val="0"/>
            </w:pPr>
            <w:r>
              <w:t xml:space="preserve">#3 </w:t>
            </w:r>
            <w:r w:rsidR="00BD31D6">
              <w:t>December 15</w:t>
            </w:r>
            <w:r>
              <w:t>, 6-7:30 pm</w:t>
            </w:r>
          </w:p>
          <w:p w14:paraId="35AD2DAF" w14:textId="6F41832B" w:rsidR="00F36070" w:rsidRDefault="0036645E" w:rsidP="0036645E">
            <w:pPr>
              <w:rPr>
                <w:b/>
                <w:bCs/>
                <w:sz w:val="24"/>
                <w:szCs w:val="24"/>
                <w:lang w:eastAsia="ja-JP"/>
              </w:rPr>
            </w:pP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Diabetes:  Parenting </w:t>
            </w:r>
            <w:r w:rsidR="00F36070" w:rsidRPr="00164EFF">
              <w:rPr>
                <w:b/>
                <w:bCs/>
                <w:sz w:val="24"/>
                <w:szCs w:val="24"/>
                <w:lang w:eastAsia="ja-JP"/>
              </w:rPr>
              <w:t>a</w:t>
            </w: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 Child with Diabetes</w:t>
            </w:r>
            <w:r w:rsidR="00F36070" w:rsidRPr="00164EFF">
              <w:rPr>
                <w:b/>
                <w:bCs/>
                <w:sz w:val="24"/>
                <w:szCs w:val="24"/>
                <w:lang w:eastAsia="ja-JP"/>
              </w:rPr>
              <w:t>:  Impact on the Family</w:t>
            </w:r>
          </w:p>
          <w:p w14:paraId="3F51EB74" w14:textId="414D1A10" w:rsidR="003E5E4D" w:rsidRPr="00164EFF" w:rsidRDefault="003E5E4D" w:rsidP="0036645E">
            <w:pPr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b/>
                <w:bCs/>
                <w:sz w:val="24"/>
                <w:szCs w:val="24"/>
                <w:lang w:eastAsia="ja-JP"/>
              </w:rPr>
              <w:t xml:space="preserve">&amp; </w:t>
            </w:r>
            <w:r w:rsidR="00120DFA">
              <w:rPr>
                <w:b/>
                <w:bCs/>
                <w:sz w:val="24"/>
                <w:szCs w:val="24"/>
                <w:lang w:eastAsia="ja-JP"/>
              </w:rPr>
              <w:t>P</w:t>
            </w:r>
            <w:r>
              <w:rPr>
                <w:b/>
                <w:bCs/>
                <w:sz w:val="24"/>
                <w:szCs w:val="24"/>
                <w:lang w:eastAsia="ja-JP"/>
              </w:rPr>
              <w:t xml:space="preserve">arenting </w:t>
            </w:r>
            <w:r w:rsidR="00120DFA">
              <w:rPr>
                <w:b/>
                <w:bCs/>
                <w:sz w:val="24"/>
                <w:szCs w:val="24"/>
                <w:lang w:eastAsia="ja-JP"/>
              </w:rPr>
              <w:t>S</w:t>
            </w:r>
            <w:r>
              <w:rPr>
                <w:b/>
                <w:bCs/>
                <w:sz w:val="24"/>
                <w:szCs w:val="24"/>
                <w:lang w:eastAsia="ja-JP"/>
              </w:rPr>
              <w:t>trategies</w:t>
            </w:r>
          </w:p>
          <w:p w14:paraId="06AED12F" w14:textId="5B17B05D" w:rsidR="0036645E" w:rsidRPr="0036645E" w:rsidRDefault="0036645E" w:rsidP="003E5E4D">
            <w:pPr>
              <w:rPr>
                <w:lang w:eastAsia="ja-JP"/>
              </w:rPr>
            </w:pP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Sonia Hinds </w:t>
            </w:r>
            <w:r w:rsidR="003E5E4D">
              <w:rPr>
                <w:b/>
                <w:bCs/>
                <w:sz w:val="24"/>
                <w:szCs w:val="24"/>
                <w:lang w:eastAsia="ja-JP"/>
              </w:rPr>
              <w:t xml:space="preserve">&amp; </w:t>
            </w:r>
            <w:r w:rsidRPr="00164EFF">
              <w:rPr>
                <w:b/>
                <w:bCs/>
                <w:sz w:val="24"/>
                <w:szCs w:val="24"/>
                <w:lang w:eastAsia="ja-JP"/>
              </w:rPr>
              <w:t>Goldberg Family</w:t>
            </w: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7B9BB2D1" w14:textId="77777777" w:rsidR="00A234BB" w:rsidRPr="00DB11B8" w:rsidRDefault="00A234BB" w:rsidP="009159D0">
            <w:pPr>
              <w:rPr>
                <w:rFonts w:cstheme="minorHAnsi"/>
              </w:rPr>
            </w:pPr>
          </w:p>
        </w:tc>
      </w:tr>
      <w:tr w:rsidR="00A234BB" w:rsidRPr="00DB11B8" w14:paraId="3FACC4FA" w14:textId="77777777" w:rsidTr="002C6DE9">
        <w:trPr>
          <w:trHeight w:val="1611"/>
        </w:trPr>
        <w:tc>
          <w:tcPr>
            <w:tcW w:w="6948" w:type="dxa"/>
          </w:tcPr>
          <w:p w14:paraId="37DB50BD" w14:textId="0DE847AB" w:rsidR="00A234BB" w:rsidRDefault="0036645E" w:rsidP="006F6103">
            <w:pPr>
              <w:pStyle w:val="Heading1"/>
              <w:spacing w:before="0"/>
              <w:outlineLvl w:val="0"/>
            </w:pPr>
            <w:r>
              <w:t xml:space="preserve">#4 </w:t>
            </w:r>
            <w:r w:rsidR="00BD31D6">
              <w:t>January</w:t>
            </w:r>
            <w:r w:rsidR="00C97625">
              <w:t xml:space="preserve"> ,</w:t>
            </w:r>
            <w:r>
              <w:t xml:space="preserve"> 6-7:30 pm</w:t>
            </w:r>
          </w:p>
          <w:p w14:paraId="37757B73" w14:textId="4261283A" w:rsidR="0036645E" w:rsidRPr="00164EFF" w:rsidRDefault="00F36070" w:rsidP="0036645E">
            <w:pPr>
              <w:rPr>
                <w:b/>
                <w:bCs/>
                <w:sz w:val="24"/>
                <w:szCs w:val="24"/>
                <w:lang w:eastAsia="ja-JP"/>
              </w:rPr>
            </w:pPr>
            <w:r>
              <w:rPr>
                <w:lang w:eastAsia="ja-JP"/>
              </w:rPr>
              <w:t xml:space="preserve"> </w:t>
            </w: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Diabetes:  Impact on </w:t>
            </w:r>
            <w:r w:rsidR="00120DFA">
              <w:rPr>
                <w:b/>
                <w:bCs/>
                <w:sz w:val="24"/>
                <w:szCs w:val="24"/>
                <w:lang w:eastAsia="ja-JP"/>
              </w:rPr>
              <w:t>E</w:t>
            </w:r>
            <w:r w:rsidRPr="00164EFF">
              <w:rPr>
                <w:b/>
                <w:bCs/>
                <w:sz w:val="24"/>
                <w:szCs w:val="24"/>
                <w:lang w:eastAsia="ja-JP"/>
              </w:rPr>
              <w:t xml:space="preserve">ducation and Role of Spirituality </w:t>
            </w:r>
          </w:p>
          <w:p w14:paraId="570C056D" w14:textId="3A5954A4" w:rsidR="00F36070" w:rsidRPr="0036645E" w:rsidRDefault="00F36070" w:rsidP="0036645E">
            <w:pPr>
              <w:rPr>
                <w:lang w:eastAsia="ja-JP"/>
              </w:rPr>
            </w:pPr>
            <w:r w:rsidRPr="00164EFF">
              <w:rPr>
                <w:b/>
                <w:bCs/>
                <w:sz w:val="24"/>
                <w:szCs w:val="24"/>
                <w:lang w:eastAsia="ja-JP"/>
              </w:rPr>
              <w:t>Sonia Hinds, School Nurse, Spiritual Leader</w:t>
            </w: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03391379" w14:textId="77777777" w:rsidR="00A234BB" w:rsidRPr="00DB11B8" w:rsidRDefault="00A234BB" w:rsidP="009159D0">
            <w:pPr>
              <w:rPr>
                <w:rFonts w:cstheme="minorHAnsi"/>
              </w:rPr>
            </w:pPr>
          </w:p>
        </w:tc>
      </w:tr>
      <w:tr w:rsidR="0081345B" w:rsidRPr="00DB11B8" w14:paraId="73CDB24D" w14:textId="77777777" w:rsidTr="00232A44">
        <w:trPr>
          <w:trHeight w:val="2330"/>
        </w:trPr>
        <w:tc>
          <w:tcPr>
            <w:tcW w:w="6948" w:type="dxa"/>
          </w:tcPr>
          <w:p w14:paraId="3C9F5C67" w14:textId="353DC686" w:rsidR="008502AE" w:rsidRDefault="008502AE" w:rsidP="00001E88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</w:pPr>
            <w:r w:rsidRPr="008502AE">
              <w:rPr>
                <w:rFonts w:asciiTheme="minorHAnsi" w:eastAsia="Times New Roman" w:hAnsiTheme="minorHAnsi" w:cstheme="minorHAnsi"/>
                <w:b/>
                <w:noProof/>
                <w:color w:val="2F5496" w:themeColor="accent1" w:themeShade="BF"/>
                <w:sz w:val="32"/>
                <w:szCs w:val="32"/>
                <w:lang w:eastAsia="en-US"/>
              </w:rPr>
              <w:drawing>
                <wp:anchor distT="0" distB="0" distL="114300" distR="114300" simplePos="0" relativeHeight="251657216" behindDoc="1" locked="0" layoutInCell="1" allowOverlap="1" wp14:anchorId="53BAF3C2" wp14:editId="3CABCE8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-81280</wp:posOffset>
                  </wp:positionV>
                  <wp:extent cx="1189355" cy="1367790"/>
                  <wp:effectExtent l="0" t="0" r="0" b="3810"/>
                  <wp:wrapTight wrapText="bothSides">
                    <wp:wrapPolygon edited="0">
                      <wp:start x="0" y="0"/>
                      <wp:lineTo x="0" y="21359"/>
                      <wp:lineTo x="21104" y="21359"/>
                      <wp:lineTo x="211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9355" cy="1367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57F9A1A" w14:textId="50ADC3CF" w:rsidR="0081345B" w:rsidRPr="00164EFF" w:rsidRDefault="00A023CB" w:rsidP="00001E88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</w:pPr>
            <w:r w:rsidRPr="00164EFF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>Please share this information</w:t>
            </w:r>
          </w:p>
          <w:p w14:paraId="0D1B0CE8" w14:textId="54E74A09" w:rsidR="00A023CB" w:rsidRPr="00164EFF" w:rsidRDefault="00164EFF" w:rsidP="00001E88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>Pre-r</w:t>
            </w:r>
            <w:r w:rsidR="00A023CB" w:rsidRPr="00164EFF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>egistration</w:t>
            </w:r>
            <w:r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 xml:space="preserve"> </w:t>
            </w:r>
            <w:r w:rsidR="00A023CB" w:rsidRPr="00164EFF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>is required.</w:t>
            </w:r>
          </w:p>
          <w:p w14:paraId="5B667F36" w14:textId="4A783660" w:rsidR="00A023CB" w:rsidRDefault="00A023CB" w:rsidP="00001E88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</w:pPr>
            <w:r w:rsidRPr="00164EFF"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32"/>
                <w:szCs w:val="32"/>
                <w:lang w:eastAsia="en-US"/>
              </w:rPr>
              <w:t>Sessions are FREE</w:t>
            </w:r>
          </w:p>
          <w:p w14:paraId="3536FD2C" w14:textId="22386C55" w:rsidR="00C26F49" w:rsidRPr="00FF758C" w:rsidRDefault="00C26F49" w:rsidP="002C6DE9">
            <w:pPr>
              <w:pStyle w:val="NormalWeb"/>
              <w:shd w:val="clear" w:color="auto" w:fill="FFFFFF"/>
              <w:rPr>
                <w:rFonts w:asciiTheme="minorHAnsi" w:eastAsia="Times New Roman" w:hAnsiTheme="minorHAnsi" w:cstheme="minorHAnsi"/>
                <w:b/>
                <w:color w:val="2F5496" w:themeColor="accent1" w:themeShade="BF"/>
                <w:sz w:val="18"/>
                <w:szCs w:val="18"/>
                <w:lang w:eastAsia="en-US"/>
              </w:rPr>
            </w:pPr>
          </w:p>
        </w:tc>
        <w:tc>
          <w:tcPr>
            <w:tcW w:w="4068" w:type="dxa"/>
            <w:vMerge/>
            <w:shd w:val="clear" w:color="auto" w:fill="538135" w:themeFill="accent6" w:themeFillShade="BF"/>
          </w:tcPr>
          <w:p w14:paraId="199B3F07" w14:textId="77777777" w:rsidR="0081345B" w:rsidRPr="00DB11B8" w:rsidRDefault="0081345B" w:rsidP="009159D0">
            <w:pPr>
              <w:rPr>
                <w:rFonts w:cstheme="minorHAnsi"/>
              </w:rPr>
            </w:pPr>
          </w:p>
        </w:tc>
      </w:tr>
    </w:tbl>
    <w:p w14:paraId="38CC35E7" w14:textId="38410D75" w:rsidR="00216DFF" w:rsidRDefault="00216DFF" w:rsidP="00216DFF"/>
    <w:sectPr w:rsidR="00216DFF" w:rsidSect="009159D0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A2F05"/>
    <w:multiLevelType w:val="hybridMultilevel"/>
    <w:tmpl w:val="311C6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76B18"/>
    <w:multiLevelType w:val="hybridMultilevel"/>
    <w:tmpl w:val="2E62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18"/>
    <w:rsid w:val="00001E88"/>
    <w:rsid w:val="00061D32"/>
    <w:rsid w:val="00063EC5"/>
    <w:rsid w:val="00064A5E"/>
    <w:rsid w:val="00097039"/>
    <w:rsid w:val="000A3F9C"/>
    <w:rsid w:val="0011693D"/>
    <w:rsid w:val="00120DFA"/>
    <w:rsid w:val="00135AD4"/>
    <w:rsid w:val="00164EFF"/>
    <w:rsid w:val="001F607E"/>
    <w:rsid w:val="00216DFF"/>
    <w:rsid w:val="00232A44"/>
    <w:rsid w:val="00265F4E"/>
    <w:rsid w:val="002C6DE9"/>
    <w:rsid w:val="002D66DF"/>
    <w:rsid w:val="0036645E"/>
    <w:rsid w:val="003B5A5C"/>
    <w:rsid w:val="003B756C"/>
    <w:rsid w:val="003E5E4D"/>
    <w:rsid w:val="00444334"/>
    <w:rsid w:val="004A3FB6"/>
    <w:rsid w:val="004C0F20"/>
    <w:rsid w:val="00555F13"/>
    <w:rsid w:val="005A1255"/>
    <w:rsid w:val="005E6A71"/>
    <w:rsid w:val="00640544"/>
    <w:rsid w:val="0064529C"/>
    <w:rsid w:val="006F6103"/>
    <w:rsid w:val="0081345B"/>
    <w:rsid w:val="0082014C"/>
    <w:rsid w:val="008502AE"/>
    <w:rsid w:val="009159D0"/>
    <w:rsid w:val="0093464A"/>
    <w:rsid w:val="00970D02"/>
    <w:rsid w:val="009B492D"/>
    <w:rsid w:val="009B7C40"/>
    <w:rsid w:val="00A023CB"/>
    <w:rsid w:val="00A234BB"/>
    <w:rsid w:val="00A27BDA"/>
    <w:rsid w:val="00A549B7"/>
    <w:rsid w:val="00A66C1F"/>
    <w:rsid w:val="00A754A2"/>
    <w:rsid w:val="00A905B9"/>
    <w:rsid w:val="00B01D96"/>
    <w:rsid w:val="00B250C9"/>
    <w:rsid w:val="00B7106D"/>
    <w:rsid w:val="00BA16C9"/>
    <w:rsid w:val="00BC0AA3"/>
    <w:rsid w:val="00BD31D6"/>
    <w:rsid w:val="00C04594"/>
    <w:rsid w:val="00C21D75"/>
    <w:rsid w:val="00C26F49"/>
    <w:rsid w:val="00C476B0"/>
    <w:rsid w:val="00C711B1"/>
    <w:rsid w:val="00C97625"/>
    <w:rsid w:val="00CB79A1"/>
    <w:rsid w:val="00CF6FDB"/>
    <w:rsid w:val="00D04B00"/>
    <w:rsid w:val="00D55DAE"/>
    <w:rsid w:val="00D953CB"/>
    <w:rsid w:val="00DB11B8"/>
    <w:rsid w:val="00DE3908"/>
    <w:rsid w:val="00E50DDC"/>
    <w:rsid w:val="00E645CE"/>
    <w:rsid w:val="00E812CB"/>
    <w:rsid w:val="00F36070"/>
    <w:rsid w:val="00F80649"/>
    <w:rsid w:val="00FB1518"/>
    <w:rsid w:val="00FD3E63"/>
    <w:rsid w:val="00F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A1636"/>
  <w15:docId w15:val="{5B7569BD-694B-460E-ACAB-E817EE827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DE9"/>
  </w:style>
  <w:style w:type="paragraph" w:styleId="Heading1">
    <w:name w:val="heading 1"/>
    <w:basedOn w:val="Normal"/>
    <w:next w:val="Normal"/>
    <w:link w:val="Heading1Char"/>
    <w:uiPriority w:val="3"/>
    <w:qFormat/>
    <w:rsid w:val="00F80649"/>
    <w:pPr>
      <w:keepNext/>
      <w:keepLines/>
      <w:spacing w:before="280" w:after="120" w:line="240" w:lineRule="auto"/>
      <w:contextualSpacing/>
      <w:outlineLvl w:val="0"/>
    </w:pPr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6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6DE9"/>
    <w:pPr>
      <w:keepNext/>
      <w:spacing w:after="0" w:line="240" w:lineRule="auto"/>
      <w:jc w:val="center"/>
      <w:outlineLvl w:val="2"/>
    </w:pPr>
    <w:rPr>
      <w:rFonts w:cstheme="minorHAnsi"/>
      <w:b/>
      <w:color w:val="FFFF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sid w:val="00F80649"/>
    <w:rPr>
      <w:rFonts w:eastAsiaTheme="minorEastAsia"/>
      <w:b/>
      <w:bCs/>
      <w:color w:val="44546A" w:themeColor="text2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61D32"/>
    <w:pPr>
      <w:spacing w:line="312" w:lineRule="auto"/>
      <w:ind w:left="720"/>
      <w:contextualSpacing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061D32"/>
    <w:pPr>
      <w:spacing w:line="312" w:lineRule="auto"/>
    </w:pPr>
    <w:rPr>
      <w:rFonts w:ascii="Times New Roman" w:eastAsiaTheme="minorEastAsia" w:hAnsi="Times New Roman" w:cs="Times New Roman"/>
      <w:color w:val="44546A" w:themeColor="text2"/>
      <w:sz w:val="24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16DF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216DFF"/>
    <w:rPr>
      <w:b/>
      <w:bCs/>
    </w:rPr>
  </w:style>
  <w:style w:type="character" w:styleId="Hyperlink">
    <w:name w:val="Hyperlink"/>
    <w:basedOn w:val="DefaultParagraphFont"/>
    <w:uiPriority w:val="99"/>
    <w:unhideWhenUsed/>
    <w:rsid w:val="00DB11B8"/>
    <w:rPr>
      <w:color w:val="385623" w:themeColor="accent6" w:themeShade="80"/>
      <w:u w:val="single"/>
    </w:rPr>
  </w:style>
  <w:style w:type="paragraph" w:styleId="NoSpacing">
    <w:name w:val="No Spacing"/>
    <w:uiPriority w:val="1"/>
    <w:qFormat/>
    <w:rsid w:val="00A905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D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2C6DE9"/>
    <w:pPr>
      <w:spacing w:after="0" w:line="240" w:lineRule="auto"/>
      <w:jc w:val="center"/>
    </w:pPr>
    <w:rPr>
      <w:rFonts w:cstheme="minorHAnsi"/>
      <w:b/>
      <w:bCs/>
      <w:i/>
      <w:iCs/>
      <w:color w:val="FFFFFF" w:themeColor="background1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C6DE9"/>
    <w:rPr>
      <w:rFonts w:cstheme="minorHAnsi"/>
      <w:b/>
      <w:bCs/>
      <w:i/>
      <w:iCs/>
      <w:color w:val="FFFFFF" w:themeColor="background1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6DE9"/>
    <w:rPr>
      <w:rFonts w:cstheme="minorHAnsi"/>
      <w:b/>
      <w:color w:val="FFFF00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850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hildrencenter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Whelan</dc:creator>
  <cp:lastModifiedBy>James Gray Jr</cp:lastModifiedBy>
  <cp:revision>2</cp:revision>
  <cp:lastPrinted>2020-10-06T00:18:00Z</cp:lastPrinted>
  <dcterms:created xsi:type="dcterms:W3CDTF">2020-10-06T00:21:00Z</dcterms:created>
  <dcterms:modified xsi:type="dcterms:W3CDTF">2020-10-06T00:21:00Z</dcterms:modified>
</cp:coreProperties>
</file>